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765" w:rsidRDefault="0033498E" w:rsidP="0033498E">
      <w:pPr>
        <w:ind w:left="-1080"/>
        <w:jc w:val="right"/>
      </w:pPr>
      <w:r>
        <w:rPr>
          <w:noProof/>
          <w:lang w:eastAsia="ru-RU"/>
        </w:rPr>
        <w:drawing>
          <wp:inline distT="0" distB="0" distL="0" distR="0">
            <wp:extent cx="6467475" cy="1828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65" w:rsidRDefault="002B5765">
      <w:pPr>
        <w:pStyle w:val="a7"/>
        <w:ind w:left="-1080"/>
        <w:rPr>
          <w:rFonts w:ascii="Times New Roman" w:hAnsi="Times New Roman"/>
          <w:sz w:val="24"/>
          <w:szCs w:val="24"/>
        </w:rPr>
      </w:pPr>
    </w:p>
    <w:p w:rsidR="002725BF" w:rsidRDefault="002725BF" w:rsidP="002725BF">
      <w:pPr>
        <w:pStyle w:val="1"/>
        <w:numPr>
          <w:ilvl w:val="0"/>
          <w:numId w:val="0"/>
        </w:numPr>
        <w:jc w:val="center"/>
        <w:rPr>
          <w:color w:val="000000"/>
          <w:sz w:val="28"/>
          <w:szCs w:val="28"/>
        </w:rPr>
      </w:pPr>
    </w:p>
    <w:p w:rsidR="002254E0" w:rsidRDefault="002254E0" w:rsidP="002725BF">
      <w:pPr>
        <w:pStyle w:val="1"/>
        <w:numPr>
          <w:ilvl w:val="0"/>
          <w:numId w:val="0"/>
        </w:numPr>
        <w:jc w:val="center"/>
        <w:rPr>
          <w:color w:val="000000"/>
          <w:sz w:val="28"/>
          <w:szCs w:val="28"/>
        </w:rPr>
      </w:pPr>
      <w:r w:rsidRPr="002725BF">
        <w:rPr>
          <w:color w:val="000000"/>
          <w:sz w:val="28"/>
          <w:szCs w:val="28"/>
        </w:rPr>
        <w:t>Стоимость услуг ответственного хранения.</w:t>
      </w:r>
    </w:p>
    <w:p w:rsidR="00E63A3E" w:rsidRPr="00E63A3E" w:rsidRDefault="00E63A3E" w:rsidP="00E63A3E"/>
    <w:tbl>
      <w:tblPr>
        <w:tblW w:w="96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151"/>
      </w:tblGrid>
      <w:tr w:rsidR="002254E0" w:rsidTr="00187B70">
        <w:trPr>
          <w:trHeight w:val="1789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36" w:rightFromText="36" w:vertAnchor="text"/>
              <w:tblW w:w="10057" w:type="dxa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4954"/>
              <w:gridCol w:w="2551"/>
              <w:gridCol w:w="2552"/>
            </w:tblGrid>
            <w:tr w:rsidR="002254E0" w:rsidTr="00E63A3E">
              <w:trPr>
                <w:trHeight w:val="880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33498E" w:rsidRDefault="002254E0" w:rsidP="0033498E">
                  <w:pPr>
                    <w:pStyle w:val="aa"/>
                    <w:jc w:val="center"/>
                  </w:pPr>
                  <w:r>
                    <w:rPr>
                      <w:rStyle w:val="a3"/>
                    </w:rPr>
                    <w:t xml:space="preserve">Вид </w:t>
                  </w:r>
                  <w:proofErr w:type="spellStart"/>
                  <w:r w:rsidR="0033498E">
                    <w:rPr>
                      <w:rStyle w:val="a3"/>
                      <w:lang w:val="en-US"/>
                    </w:rPr>
                    <w:t>услуг</w:t>
                  </w:r>
                  <w:proofErr w:type="spellEnd"/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Default="002725BF" w:rsidP="002B5765">
                  <w:pPr>
                    <w:pStyle w:val="aa"/>
                    <w:jc w:val="center"/>
                  </w:pPr>
                  <w:r>
                    <w:rPr>
                      <w:rStyle w:val="a3"/>
                    </w:rPr>
                    <w:t>Е</w:t>
                  </w:r>
                  <w:r w:rsidR="002254E0">
                    <w:rPr>
                      <w:rStyle w:val="a3"/>
                    </w:rPr>
                    <w:t>д. измерения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Default="002254E0" w:rsidP="0033498E">
                  <w:pPr>
                    <w:pStyle w:val="aa"/>
                    <w:jc w:val="center"/>
                  </w:pPr>
                  <w:r>
                    <w:rPr>
                      <w:rStyle w:val="a3"/>
                    </w:rPr>
                    <w:t xml:space="preserve">Цена </w:t>
                  </w:r>
                  <w:r w:rsidR="0033498E">
                    <w:rPr>
                      <w:rStyle w:val="a3"/>
                    </w:rPr>
                    <w:t>с</w:t>
                  </w:r>
                  <w:r>
                    <w:rPr>
                      <w:rStyle w:val="a3"/>
                    </w:rPr>
                    <w:t xml:space="preserve"> НДС, рублей.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33498E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1.</w:t>
                  </w:r>
                  <w:r w:rsidR="0033498E">
                    <w:rPr>
                      <w:sz w:val="22"/>
                      <w:szCs w:val="22"/>
                    </w:rPr>
                    <w:t>Хранение с</w:t>
                  </w:r>
                  <w:r w:rsidRPr="00174782">
                    <w:rPr>
                      <w:sz w:val="22"/>
                      <w:szCs w:val="22"/>
                    </w:rPr>
                    <w:t>тандартн</w:t>
                  </w:r>
                  <w:r w:rsidR="0033498E">
                    <w:rPr>
                      <w:sz w:val="22"/>
                      <w:szCs w:val="22"/>
                    </w:rPr>
                    <w:t>ого</w:t>
                  </w:r>
                  <w:r w:rsidRPr="00174782">
                    <w:rPr>
                      <w:sz w:val="22"/>
                      <w:szCs w:val="22"/>
                    </w:rPr>
                    <w:t xml:space="preserve"> груз</w:t>
                  </w:r>
                  <w:r w:rsidR="0033498E">
                    <w:rPr>
                      <w:sz w:val="22"/>
                      <w:szCs w:val="22"/>
                    </w:rPr>
                    <w:t>а</w:t>
                  </w:r>
                  <w:r w:rsidRPr="00174782">
                    <w:rPr>
                      <w:sz w:val="22"/>
                      <w:szCs w:val="22"/>
                    </w:rPr>
                    <w:t xml:space="preserve"> (EUR-паллет)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proofErr w:type="spellStart"/>
                  <w:r w:rsidRPr="00174782">
                    <w:rPr>
                      <w:sz w:val="22"/>
                      <w:szCs w:val="22"/>
                    </w:rPr>
                    <w:t>паллетоместо</w:t>
                  </w:r>
                  <w:proofErr w:type="spellEnd"/>
                  <w:r w:rsidRPr="00174782">
                    <w:rPr>
                      <w:sz w:val="22"/>
                      <w:szCs w:val="22"/>
                    </w:rPr>
                    <w:t>/сутки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725BF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  <w:r w:rsidR="002254E0" w:rsidRPr="00174782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33498E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2.</w:t>
                  </w:r>
                  <w:r w:rsidR="0033498E">
                    <w:rPr>
                      <w:sz w:val="22"/>
                      <w:szCs w:val="22"/>
                    </w:rPr>
                    <w:t>Хранение с</w:t>
                  </w:r>
                  <w:r w:rsidRPr="00174782">
                    <w:rPr>
                      <w:sz w:val="22"/>
                      <w:szCs w:val="22"/>
                    </w:rPr>
                    <w:t>тандартн</w:t>
                  </w:r>
                  <w:r w:rsidR="0033498E">
                    <w:rPr>
                      <w:sz w:val="22"/>
                      <w:szCs w:val="22"/>
                    </w:rPr>
                    <w:t>ого</w:t>
                  </w:r>
                  <w:r w:rsidRPr="00174782">
                    <w:rPr>
                      <w:sz w:val="22"/>
                      <w:szCs w:val="22"/>
                    </w:rPr>
                    <w:t xml:space="preserve"> груз</w:t>
                  </w:r>
                  <w:r w:rsidR="0033498E">
                    <w:rPr>
                      <w:sz w:val="22"/>
                      <w:szCs w:val="22"/>
                    </w:rPr>
                    <w:t>а</w:t>
                  </w:r>
                  <w:r w:rsidRPr="00174782">
                    <w:rPr>
                      <w:sz w:val="22"/>
                      <w:szCs w:val="22"/>
                    </w:rPr>
                    <w:t>  (FIN-паллет)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proofErr w:type="spellStart"/>
                  <w:r w:rsidRPr="00174782">
                    <w:rPr>
                      <w:sz w:val="22"/>
                      <w:szCs w:val="22"/>
                    </w:rPr>
                    <w:t>паллетоместо</w:t>
                  </w:r>
                  <w:proofErr w:type="spellEnd"/>
                  <w:r w:rsidRPr="00174782">
                    <w:rPr>
                      <w:sz w:val="22"/>
                      <w:szCs w:val="22"/>
                    </w:rPr>
                    <w:t>/сутки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725BF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2254E0" w:rsidRPr="00174782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33498E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3.</w:t>
                  </w:r>
                  <w:r w:rsidR="0033498E">
                    <w:rPr>
                      <w:sz w:val="22"/>
                      <w:szCs w:val="22"/>
                    </w:rPr>
                    <w:t>Хранение стандартного груза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м3/сутки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16,00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33498E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4.</w:t>
                  </w:r>
                  <w:r w:rsidR="0033498E">
                    <w:rPr>
                      <w:sz w:val="22"/>
                      <w:szCs w:val="22"/>
                    </w:rPr>
                    <w:t>Хранение н</w:t>
                  </w:r>
                  <w:r w:rsidRPr="00174782">
                    <w:rPr>
                      <w:sz w:val="22"/>
                      <w:szCs w:val="22"/>
                    </w:rPr>
                    <w:t>естандартн</w:t>
                  </w:r>
                  <w:r w:rsidR="0033498E">
                    <w:rPr>
                      <w:sz w:val="22"/>
                      <w:szCs w:val="22"/>
                    </w:rPr>
                    <w:t>ого</w:t>
                  </w:r>
                  <w:r w:rsidRPr="00174782">
                    <w:rPr>
                      <w:sz w:val="22"/>
                      <w:szCs w:val="22"/>
                    </w:rPr>
                    <w:t xml:space="preserve"> груз</w:t>
                  </w:r>
                  <w:r w:rsidR="0033498E">
                    <w:rPr>
                      <w:sz w:val="22"/>
                      <w:szCs w:val="22"/>
                    </w:rPr>
                    <w:t>а</w:t>
                  </w:r>
                  <w:r w:rsidRPr="00174782">
                    <w:rPr>
                      <w:sz w:val="22"/>
                      <w:szCs w:val="22"/>
                    </w:rPr>
                    <w:t xml:space="preserve"> </w:t>
                  </w:r>
                  <w:r w:rsidR="0033498E">
                    <w:rPr>
                      <w:sz w:val="22"/>
                      <w:szCs w:val="22"/>
                    </w:rPr>
                    <w:t>(</w:t>
                  </w:r>
                  <w:r w:rsidRPr="00174782">
                    <w:rPr>
                      <w:sz w:val="22"/>
                      <w:szCs w:val="22"/>
                    </w:rPr>
                    <w:t>грузовой паллет</w:t>
                  </w:r>
                  <w:r w:rsidR="0033498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proofErr w:type="spellStart"/>
                  <w:r w:rsidRPr="00174782">
                    <w:rPr>
                      <w:sz w:val="22"/>
                      <w:szCs w:val="22"/>
                    </w:rPr>
                    <w:t>паллетоместо</w:t>
                  </w:r>
                  <w:proofErr w:type="spellEnd"/>
                  <w:r w:rsidRPr="00174782">
                    <w:rPr>
                      <w:sz w:val="22"/>
                      <w:szCs w:val="22"/>
                    </w:rPr>
                    <w:t>/сутки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18,00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5.Аренда 1-го квадратного метра</w:t>
                  </w:r>
                  <w:r w:rsidR="00E63A3E">
                    <w:rPr>
                      <w:sz w:val="22"/>
                      <w:szCs w:val="22"/>
                    </w:rPr>
                    <w:t>, открытая площадка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174782">
                    <w:rPr>
                      <w:sz w:val="22"/>
                      <w:szCs w:val="22"/>
                    </w:rPr>
                    <w:t>2</w:t>
                  </w:r>
                  <w:proofErr w:type="gramEnd"/>
                  <w:r w:rsidRPr="00174782">
                    <w:rPr>
                      <w:sz w:val="22"/>
                      <w:szCs w:val="22"/>
                    </w:rPr>
                    <w:t>/сутки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15,00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6.Режимные грузы (+5</w:t>
                  </w:r>
                  <w:r w:rsidRPr="00174782">
                    <w:rPr>
                      <w:sz w:val="22"/>
                      <w:szCs w:val="22"/>
                      <w:vertAlign w:val="superscript"/>
                    </w:rPr>
                    <w:t>о</w:t>
                  </w:r>
                  <w:r w:rsidRPr="00174782">
                    <w:rPr>
                      <w:sz w:val="22"/>
                      <w:szCs w:val="22"/>
                    </w:rPr>
                    <w:t xml:space="preserve"> </w:t>
                  </w:r>
                  <w:r w:rsidR="00E63A3E">
                    <w:rPr>
                      <w:sz w:val="22"/>
                      <w:szCs w:val="22"/>
                    </w:rPr>
                    <w:t>+</w:t>
                  </w:r>
                  <w:r w:rsidRPr="00174782">
                    <w:rPr>
                      <w:sz w:val="22"/>
                      <w:szCs w:val="22"/>
                    </w:rPr>
                    <w:t>18</w:t>
                  </w:r>
                  <w:r w:rsidRPr="00174782">
                    <w:rPr>
                      <w:sz w:val="22"/>
                      <w:szCs w:val="22"/>
                      <w:vertAlign w:val="superscript"/>
                    </w:rPr>
                    <w:t>о</w:t>
                  </w:r>
                  <w:r w:rsidRPr="00174782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174782">
                    <w:rPr>
                      <w:sz w:val="22"/>
                      <w:szCs w:val="22"/>
                    </w:rPr>
                    <w:t>2</w:t>
                  </w:r>
                  <w:proofErr w:type="gramEnd"/>
                  <w:r w:rsidRPr="00174782">
                    <w:rPr>
                      <w:sz w:val="22"/>
                      <w:szCs w:val="22"/>
                    </w:rPr>
                    <w:t>/сутки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E63A3E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2</w:t>
                  </w:r>
                  <w:r w:rsidR="002254E0" w:rsidRPr="00174782">
                    <w:rPr>
                      <w:sz w:val="22"/>
                      <w:szCs w:val="22"/>
                    </w:rPr>
                    <w:t>5,00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7.Погрузочные работы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proofErr w:type="gramStart"/>
                  <w:r w:rsidRPr="00174782">
                    <w:rPr>
                      <w:sz w:val="22"/>
                      <w:szCs w:val="22"/>
                    </w:rPr>
                    <w:t>ручная</w:t>
                  </w:r>
                  <w:proofErr w:type="gramEnd"/>
                  <w:r w:rsidRPr="00174782">
                    <w:rPr>
                      <w:sz w:val="22"/>
                      <w:szCs w:val="22"/>
                    </w:rPr>
                    <w:t>, до 50 кг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174782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  <w:r w:rsidR="002254E0" w:rsidRPr="00174782">
                    <w:rPr>
                      <w:sz w:val="22"/>
                      <w:szCs w:val="22"/>
                    </w:rPr>
                    <w:t>,00/1место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8.Погрузочные работы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254E0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proofErr w:type="gramStart"/>
                  <w:r w:rsidRPr="00174782">
                    <w:rPr>
                      <w:sz w:val="22"/>
                      <w:szCs w:val="22"/>
                    </w:rPr>
                    <w:t>ручная</w:t>
                  </w:r>
                  <w:proofErr w:type="gramEnd"/>
                  <w:r w:rsidRPr="00174782">
                    <w:rPr>
                      <w:sz w:val="22"/>
                      <w:szCs w:val="22"/>
                    </w:rPr>
                    <w:t>, свыше 50 кг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174782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 w:rsidR="002254E0" w:rsidRPr="00174782">
                    <w:rPr>
                      <w:sz w:val="22"/>
                      <w:szCs w:val="22"/>
                    </w:rPr>
                    <w:t>,00/1 место</w:t>
                  </w:r>
                </w:p>
              </w:tc>
            </w:tr>
            <w:tr w:rsidR="002725BF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5BF" w:rsidRPr="00174782" w:rsidRDefault="002725BF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9.Погрузочные работы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5BF" w:rsidRPr="00174782" w:rsidRDefault="002725BF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ручная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, до </w:t>
                  </w:r>
                  <w:r w:rsidR="00525AE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50 кг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5BF" w:rsidRDefault="00E63A3E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="00525AEA">
                    <w:rPr>
                      <w:sz w:val="22"/>
                      <w:szCs w:val="22"/>
                    </w:rPr>
                    <w:t>0</w:t>
                  </w:r>
                  <w:r w:rsidR="002725BF">
                    <w:rPr>
                      <w:sz w:val="22"/>
                      <w:szCs w:val="22"/>
                    </w:rPr>
                    <w:t>,00/1 место</w:t>
                  </w:r>
                </w:p>
              </w:tc>
            </w:tr>
            <w:tr w:rsidR="002254E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2725BF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2254E0" w:rsidRPr="00174782">
                    <w:rPr>
                      <w:sz w:val="22"/>
                      <w:szCs w:val="22"/>
                    </w:rPr>
                    <w:t>.Погрузочные работы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F33A8A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="00525AE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50 кг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д</w:t>
                  </w:r>
                  <w:proofErr w:type="gramEnd"/>
                  <w:r>
                    <w:rPr>
                      <w:sz w:val="22"/>
                      <w:szCs w:val="22"/>
                    </w:rPr>
                    <w:t>о 1</w:t>
                  </w:r>
                  <w:r w:rsidR="00187B7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87B70">
                    <w:rPr>
                      <w:sz w:val="22"/>
                      <w:szCs w:val="22"/>
                    </w:rPr>
                    <w:t>тн</w:t>
                  </w:r>
                  <w:proofErr w:type="spellEnd"/>
                  <w:r w:rsidR="00187B70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4E0" w:rsidRPr="00174782" w:rsidRDefault="00525AEA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E63A3E">
                    <w:rPr>
                      <w:sz w:val="22"/>
                      <w:szCs w:val="22"/>
                    </w:rPr>
                    <w:t>5</w:t>
                  </w:r>
                  <w:r w:rsidR="002254E0" w:rsidRPr="00174782">
                    <w:rPr>
                      <w:sz w:val="22"/>
                      <w:szCs w:val="22"/>
                    </w:rPr>
                    <w:t xml:space="preserve">0,00/1 </w:t>
                  </w:r>
                  <w:proofErr w:type="spellStart"/>
                  <w:r w:rsidR="00174782">
                    <w:rPr>
                      <w:sz w:val="22"/>
                      <w:szCs w:val="22"/>
                    </w:rPr>
                    <w:t>паллетоместо</w:t>
                  </w:r>
                  <w:proofErr w:type="spellEnd"/>
                </w:p>
              </w:tc>
            </w:tr>
            <w:tr w:rsidR="00F33A8A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3A8A" w:rsidRDefault="00F33A8A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 Погрузочные работы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3A8A" w:rsidRDefault="00F33A8A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1 </w:t>
                  </w:r>
                  <w:proofErr w:type="spellStart"/>
                  <w:r>
                    <w:rPr>
                      <w:sz w:val="22"/>
                      <w:szCs w:val="22"/>
                    </w:rPr>
                    <w:t>тн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до 1,5 </w:t>
                  </w:r>
                  <w:proofErr w:type="spellStart"/>
                  <w:r>
                    <w:rPr>
                      <w:sz w:val="22"/>
                      <w:szCs w:val="22"/>
                    </w:rPr>
                    <w:t>тн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3A8A" w:rsidRDefault="00E63A3E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70</w:t>
                  </w:r>
                  <w:r w:rsidR="00525AEA">
                    <w:rPr>
                      <w:sz w:val="22"/>
                      <w:szCs w:val="22"/>
                    </w:rPr>
                    <w:t>0</w:t>
                  </w:r>
                  <w:r w:rsidR="00F33A8A" w:rsidRPr="00174782">
                    <w:rPr>
                      <w:sz w:val="22"/>
                      <w:szCs w:val="22"/>
                    </w:rPr>
                    <w:t xml:space="preserve">,00/1 </w:t>
                  </w:r>
                  <w:proofErr w:type="spellStart"/>
                  <w:r w:rsidR="00F33A8A">
                    <w:rPr>
                      <w:sz w:val="22"/>
                      <w:szCs w:val="22"/>
                    </w:rPr>
                    <w:t>паллетоместо</w:t>
                  </w:r>
                  <w:proofErr w:type="spellEnd"/>
                </w:p>
              </w:tc>
            </w:tr>
            <w:tr w:rsidR="00F33A8A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3A8A" w:rsidRDefault="00F33A8A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12. Погрузочные работы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3A8A" w:rsidRDefault="00F33A8A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Свыше 1,5 </w:t>
                  </w:r>
                  <w:proofErr w:type="spellStart"/>
                  <w:r>
                    <w:rPr>
                      <w:sz w:val="22"/>
                      <w:szCs w:val="22"/>
                    </w:rPr>
                    <w:t>тн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3A8A" w:rsidRDefault="00F33A8A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согласованию</w:t>
                  </w:r>
                </w:p>
              </w:tc>
            </w:tr>
            <w:tr w:rsidR="00174782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2725BF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  <w:r w:rsidR="00174782" w:rsidRPr="00174782">
                    <w:rPr>
                      <w:sz w:val="22"/>
                      <w:szCs w:val="22"/>
                    </w:rPr>
                    <w:t>. Комплектация товара на отгрузку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174782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74782">
                    <w:rPr>
                      <w:sz w:val="22"/>
                      <w:szCs w:val="22"/>
                    </w:rPr>
                    <w:t>ед</w:t>
                  </w:r>
                  <w:proofErr w:type="spellEnd"/>
                  <w:proofErr w:type="gramEnd"/>
                  <w:r w:rsidRPr="00174782">
                    <w:rPr>
                      <w:sz w:val="22"/>
                      <w:szCs w:val="22"/>
                    </w:rPr>
                    <w:t>/паллета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2725BF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74782" w:rsidRPr="00174782">
                    <w:rPr>
                      <w:sz w:val="22"/>
                      <w:szCs w:val="22"/>
                    </w:rPr>
                    <w:t>,00/50,00</w:t>
                  </w:r>
                </w:p>
              </w:tc>
            </w:tr>
            <w:tr w:rsidR="00174782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2725BF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  <w:r w:rsidR="00174782" w:rsidRPr="00174782">
                    <w:rPr>
                      <w:sz w:val="22"/>
                      <w:szCs w:val="22"/>
                    </w:rPr>
                    <w:t>. Оформление товарной документации и ТТН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174782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 w:rsidRPr="00174782">
                    <w:rPr>
                      <w:sz w:val="22"/>
                      <w:szCs w:val="22"/>
                    </w:rPr>
                    <w:t>1 комплект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E63A3E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="00174782" w:rsidRPr="00174782">
                    <w:rPr>
                      <w:sz w:val="22"/>
                      <w:szCs w:val="22"/>
                    </w:rPr>
                    <w:t>70,00</w:t>
                  </w:r>
                </w:p>
              </w:tc>
            </w:tr>
            <w:tr w:rsidR="00174782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2725BF" w:rsidP="002B5765">
                  <w:pPr>
                    <w:pStyle w:val="aa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="00174782" w:rsidRPr="00174782">
                    <w:rPr>
                      <w:sz w:val="22"/>
                      <w:szCs w:val="22"/>
                    </w:rPr>
                    <w:t xml:space="preserve">. Упаковка </w:t>
                  </w:r>
                  <w:proofErr w:type="spellStart"/>
                  <w:r w:rsidR="00174782" w:rsidRPr="00174782">
                    <w:rPr>
                      <w:sz w:val="22"/>
                      <w:szCs w:val="22"/>
                    </w:rPr>
                    <w:t>стрейч</w:t>
                  </w:r>
                  <w:proofErr w:type="spellEnd"/>
                  <w:r w:rsidR="00174782" w:rsidRPr="00174782">
                    <w:rPr>
                      <w:sz w:val="22"/>
                      <w:szCs w:val="22"/>
                    </w:rPr>
                    <w:t xml:space="preserve"> - пленкой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174782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proofErr w:type="spellStart"/>
                  <w:r w:rsidRPr="00174782">
                    <w:rPr>
                      <w:sz w:val="22"/>
                      <w:szCs w:val="22"/>
                    </w:rPr>
                    <w:t>паллетоместо</w:t>
                  </w:r>
                  <w:proofErr w:type="spellEnd"/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Pr="00174782" w:rsidRDefault="00E63A3E" w:rsidP="00E63A3E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="002725BF">
                    <w:rPr>
                      <w:sz w:val="22"/>
                      <w:szCs w:val="22"/>
                    </w:rPr>
                    <w:t>9</w:t>
                  </w:r>
                  <w:r w:rsidR="00174782" w:rsidRPr="00174782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74782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Default="002725BF" w:rsidP="002B5765">
                  <w:pPr>
                    <w:pStyle w:val="aa"/>
                    <w:ind w:left="360"/>
                  </w:pPr>
                  <w:r>
                    <w:t>14. Сортировка по артикулам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Default="002725BF" w:rsidP="00E63A3E">
                  <w:pPr>
                    <w:pStyle w:val="aa"/>
                  </w:pPr>
                  <w:r>
                    <w:t>1 коробка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782" w:rsidRDefault="002725BF" w:rsidP="00E63A3E">
                  <w:pPr>
                    <w:pStyle w:val="aa"/>
                  </w:pPr>
                  <w:r>
                    <w:t>7,00</w:t>
                  </w:r>
                </w:p>
              </w:tc>
            </w:tr>
            <w:tr w:rsidR="00187B70" w:rsidTr="00E63A3E">
              <w:trPr>
                <w:trHeight w:val="272"/>
                <w:tblCellSpacing w:w="6" w:type="dxa"/>
              </w:trPr>
              <w:tc>
                <w:tcPr>
                  <w:tcW w:w="4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7B70" w:rsidRDefault="00187B70" w:rsidP="002B5765">
                  <w:pPr>
                    <w:pStyle w:val="aa"/>
                    <w:ind w:left="360"/>
                  </w:pPr>
                  <w:r>
                    <w:t>15. Приемка груза по местам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7B70" w:rsidRDefault="00187B70" w:rsidP="00E63A3E">
                  <w:pPr>
                    <w:pStyle w:val="aa"/>
                  </w:pPr>
                  <w:r>
                    <w:t>1 место</w:t>
                  </w:r>
                </w:p>
              </w:tc>
              <w:tc>
                <w:tcPr>
                  <w:tcW w:w="2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7B70" w:rsidRDefault="00187B70" w:rsidP="00E63A3E">
                  <w:pPr>
                    <w:pStyle w:val="aa"/>
                  </w:pPr>
                  <w:r>
                    <w:t>4,00</w:t>
                  </w:r>
                </w:p>
              </w:tc>
            </w:tr>
          </w:tbl>
          <w:p w:rsidR="002254E0" w:rsidRDefault="002254E0" w:rsidP="002B57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254E0" w:rsidRDefault="002254E0" w:rsidP="002254E0">
      <w:pPr>
        <w:pStyle w:val="justifylef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D10DE" w:rsidRDefault="006D10DE" w:rsidP="002254E0">
      <w:pPr>
        <w:pStyle w:val="justifylef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D10DE" w:rsidRDefault="006D10DE" w:rsidP="002254E0">
      <w:pPr>
        <w:pStyle w:val="justifylef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54E0" w:rsidRPr="007B0C8E" w:rsidRDefault="002254E0" w:rsidP="002254E0">
      <w:pPr>
        <w:jc w:val="center"/>
        <w:rPr>
          <w:b/>
          <w:sz w:val="32"/>
          <w:szCs w:val="32"/>
        </w:rPr>
      </w:pPr>
      <w:r w:rsidRPr="007B0C8E">
        <w:rPr>
          <w:b/>
          <w:sz w:val="32"/>
          <w:szCs w:val="32"/>
        </w:rPr>
        <w:t>Будем рады сотрудничеству с Вами!!!</w:t>
      </w:r>
    </w:p>
    <w:p w:rsidR="002B5765" w:rsidRDefault="002254E0" w:rsidP="002254E0">
      <w:pPr>
        <w:pStyle w:val="a7"/>
        <w:ind w:left="-10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244F" w:rsidRPr="00E63A3E" w:rsidRDefault="002B5765" w:rsidP="00E63A3E">
      <w:pPr>
        <w:tabs>
          <w:tab w:val="left" w:pos="72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B244F" w:rsidRPr="005B244F" w:rsidRDefault="005B244F" w:rsidP="005B244F">
      <w:pPr>
        <w:rPr>
          <w:sz w:val="18"/>
          <w:szCs w:val="18"/>
        </w:rPr>
      </w:pPr>
    </w:p>
    <w:p w:rsidR="005545D9" w:rsidRPr="005B244F" w:rsidRDefault="005545D9" w:rsidP="00E63A3E">
      <w:pPr>
        <w:rPr>
          <w:sz w:val="18"/>
          <w:szCs w:val="18"/>
        </w:rPr>
      </w:pPr>
    </w:p>
    <w:sectPr w:rsidR="005545D9" w:rsidRPr="005B244F" w:rsidSect="006D10DE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254E0"/>
    <w:rsid w:val="0007045B"/>
    <w:rsid w:val="00174782"/>
    <w:rsid w:val="00187B70"/>
    <w:rsid w:val="002254E0"/>
    <w:rsid w:val="0025659E"/>
    <w:rsid w:val="002725BF"/>
    <w:rsid w:val="002B5765"/>
    <w:rsid w:val="0033498E"/>
    <w:rsid w:val="00525AEA"/>
    <w:rsid w:val="00545C3D"/>
    <w:rsid w:val="005545D9"/>
    <w:rsid w:val="005562C6"/>
    <w:rsid w:val="005B244F"/>
    <w:rsid w:val="006D10DE"/>
    <w:rsid w:val="00A03308"/>
    <w:rsid w:val="00A05B8B"/>
    <w:rsid w:val="00B41BF1"/>
    <w:rsid w:val="00E63A3E"/>
    <w:rsid w:val="00E8341B"/>
    <w:rsid w:val="00EF0219"/>
    <w:rsid w:val="00F3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C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54E0"/>
    <w:pPr>
      <w:keepNext/>
      <w:numPr>
        <w:numId w:val="1"/>
      </w:numPr>
      <w:ind w:left="-900" w:right="-365" w:firstLine="70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2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562C6"/>
  </w:style>
  <w:style w:type="character" w:customStyle="1" w:styleId="Absatz-Standardschriftart">
    <w:name w:val="Absatz-Standardschriftart"/>
    <w:rsid w:val="005562C6"/>
  </w:style>
  <w:style w:type="character" w:customStyle="1" w:styleId="WW-Absatz-Standardschriftart">
    <w:name w:val="WW-Absatz-Standardschriftart"/>
    <w:rsid w:val="005562C6"/>
  </w:style>
  <w:style w:type="character" w:customStyle="1" w:styleId="11">
    <w:name w:val="Основной шрифт абзаца1"/>
    <w:rsid w:val="005562C6"/>
  </w:style>
  <w:style w:type="character" w:styleId="a3">
    <w:name w:val="Strong"/>
    <w:uiPriority w:val="22"/>
    <w:qFormat/>
    <w:rsid w:val="005562C6"/>
    <w:rPr>
      <w:b/>
      <w:bCs/>
    </w:rPr>
  </w:style>
  <w:style w:type="paragraph" w:customStyle="1" w:styleId="a4">
    <w:name w:val="Заголовок"/>
    <w:basedOn w:val="a"/>
    <w:next w:val="a5"/>
    <w:rsid w:val="005562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562C6"/>
    <w:pPr>
      <w:spacing w:after="120"/>
    </w:pPr>
  </w:style>
  <w:style w:type="paragraph" w:styleId="a6">
    <w:name w:val="List"/>
    <w:basedOn w:val="a5"/>
    <w:rsid w:val="005562C6"/>
    <w:rPr>
      <w:rFonts w:cs="Mangal"/>
    </w:rPr>
  </w:style>
  <w:style w:type="paragraph" w:customStyle="1" w:styleId="22">
    <w:name w:val="Название2"/>
    <w:basedOn w:val="a"/>
    <w:rsid w:val="005562C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2C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562C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562C6"/>
    <w:pPr>
      <w:suppressLineNumbers/>
    </w:pPr>
    <w:rPr>
      <w:rFonts w:cs="Mangal"/>
    </w:rPr>
  </w:style>
  <w:style w:type="paragraph" w:customStyle="1" w:styleId="a7">
    <w:name w:val="Текст в заданном формате"/>
    <w:basedOn w:val="a"/>
    <w:rsid w:val="005562C6"/>
    <w:rPr>
      <w:rFonts w:ascii="Courier New" w:eastAsia="NSimSun" w:hAnsi="Courier New" w:cs="Courier New"/>
      <w:sz w:val="20"/>
      <w:szCs w:val="20"/>
    </w:rPr>
  </w:style>
  <w:style w:type="paragraph" w:customStyle="1" w:styleId="a8">
    <w:name w:val="Содержимое таблицы"/>
    <w:basedOn w:val="a"/>
    <w:rsid w:val="005562C6"/>
    <w:pPr>
      <w:suppressLineNumbers/>
    </w:pPr>
  </w:style>
  <w:style w:type="paragraph" w:customStyle="1" w:styleId="a9">
    <w:name w:val="Заголовок таблицы"/>
    <w:basedOn w:val="a8"/>
    <w:rsid w:val="005562C6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2254E0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254E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a">
    <w:name w:val="Normal (Web)"/>
    <w:basedOn w:val="a"/>
    <w:uiPriority w:val="99"/>
    <w:unhideWhenUsed/>
    <w:rsid w:val="002254E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254E0"/>
  </w:style>
  <w:style w:type="character" w:styleId="ab">
    <w:name w:val="Hyperlink"/>
    <w:basedOn w:val="a0"/>
    <w:uiPriority w:val="99"/>
    <w:unhideWhenUsed/>
    <w:rsid w:val="002254E0"/>
    <w:rPr>
      <w:color w:val="0000FF"/>
      <w:u w:val="single"/>
    </w:rPr>
  </w:style>
  <w:style w:type="paragraph" w:customStyle="1" w:styleId="justifyleft">
    <w:name w:val="justifyleft"/>
    <w:basedOn w:val="a"/>
    <w:rsid w:val="002254E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45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45D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2012-06-06T07:29:00Z</cp:lastPrinted>
  <dcterms:created xsi:type="dcterms:W3CDTF">2020-04-03T09:46:00Z</dcterms:created>
  <dcterms:modified xsi:type="dcterms:W3CDTF">2020-04-03T09:46:00Z</dcterms:modified>
</cp:coreProperties>
</file>